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BB" w:rsidRPr="008D32BB" w:rsidRDefault="008D32BB" w:rsidP="008D32BB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Microsoft YaHei" w:hAnsi="Times New Roman" w:cs="Times New Roman"/>
          <w:b/>
          <w:bCs/>
          <w:color w:val="000000"/>
          <w:kern w:val="24"/>
          <w:sz w:val="32"/>
          <w:szCs w:val="32"/>
        </w:rPr>
        <w:t xml:space="preserve">Мастер- класс по теме: </w:t>
      </w:r>
      <w:bookmarkStart w:id="0" w:name="_GoBack"/>
      <w:bookmarkEnd w:id="0"/>
      <w:r w:rsidRPr="008D32BB">
        <w:rPr>
          <w:rFonts w:ascii="Times New Roman" w:eastAsia="Microsoft YaHei" w:hAnsi="Times New Roman" w:cs="Times New Roman"/>
          <w:b/>
          <w:bCs/>
          <w:color w:val="000000"/>
          <w:kern w:val="24"/>
          <w:sz w:val="32"/>
          <w:szCs w:val="32"/>
        </w:rPr>
        <w:t>«</w:t>
      </w:r>
      <w:r w:rsidRPr="008D32BB">
        <w:rPr>
          <w:rFonts w:ascii="Times New Roman" w:eastAsia="Microsoft YaHei" w:hAnsi="Times New Roman" w:cs="Times New Roman"/>
          <w:b/>
          <w:bCs/>
          <w:color w:val="000000"/>
          <w:kern w:val="24"/>
          <w:sz w:val="32"/>
          <w:szCs w:val="32"/>
        </w:rPr>
        <w:t>Современный урок с позици</w:t>
      </w:r>
      <w:r w:rsidRPr="008D32BB">
        <w:rPr>
          <w:rFonts w:ascii="Times New Roman" w:eastAsia="Microsoft YaHei" w:hAnsi="Times New Roman" w:cs="Times New Roman"/>
          <w:b/>
          <w:bCs/>
          <w:color w:val="000000"/>
          <w:kern w:val="24"/>
          <w:sz w:val="32"/>
          <w:szCs w:val="32"/>
        </w:rPr>
        <w:t xml:space="preserve">й </w:t>
      </w:r>
      <w:proofErr w:type="spellStart"/>
      <w:r w:rsidRPr="008D32BB">
        <w:rPr>
          <w:rFonts w:ascii="Times New Roman" w:eastAsia="Microsoft YaHei" w:hAnsi="Times New Roman" w:cs="Times New Roman"/>
          <w:b/>
          <w:bCs/>
          <w:color w:val="000000"/>
          <w:kern w:val="24"/>
          <w:sz w:val="32"/>
          <w:szCs w:val="32"/>
        </w:rPr>
        <w:t>здоровьесберегающих</w:t>
      </w:r>
      <w:proofErr w:type="spellEnd"/>
      <w:r w:rsidRPr="008D32BB">
        <w:rPr>
          <w:rFonts w:ascii="Times New Roman" w:eastAsia="Microsoft YaHei" w:hAnsi="Times New Roman" w:cs="Times New Roman"/>
          <w:b/>
          <w:bCs/>
          <w:color w:val="000000"/>
          <w:kern w:val="24"/>
          <w:sz w:val="32"/>
          <w:szCs w:val="32"/>
        </w:rPr>
        <w:t xml:space="preserve"> технологий»</w:t>
      </w:r>
    </w:p>
    <w:p w:rsidR="008D32BB" w:rsidRPr="008D32BB" w:rsidRDefault="008D32BB" w:rsidP="008D32BB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начальных классов: Сидоренко Татьяна Александровна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Обмен опытом по использованию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на уроках.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32BB" w:rsidRPr="008D32BB" w:rsidRDefault="008D32BB" w:rsidP="008D32B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раскрыть значение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технологий;</w:t>
      </w:r>
    </w:p>
    <w:p w:rsidR="008D32BB" w:rsidRPr="008D32BB" w:rsidRDefault="008D32BB" w:rsidP="008D32B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с методикой проведения оздоровительных минуток; </w:t>
      </w:r>
    </w:p>
    <w:p w:rsidR="008D32BB" w:rsidRPr="008D32BB" w:rsidRDefault="008D32BB" w:rsidP="008D32B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поделиться личным опытом работы по сохранению здоровья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Оборудование: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презентация, листы формата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4, ручки, маркеры, таблички с опорными словами, клубок ниток.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Методы работы с аудиторией: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лекция, беседа, мозговой штурм, работа в группе кооперативного обучения</w:t>
      </w:r>
    </w:p>
    <w:p w:rsidR="008D32BB" w:rsidRPr="008D32BB" w:rsidRDefault="008D32BB" w:rsidP="008D32BB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МАСТЕР-КЛАССА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Организационно-мотивационный этап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Здравствуйте, уважаемые коллеги!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расскажу вам одну легенду.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Жил мудрец на свете, который знал всё. Но один человек захотел доказать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обратное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Зажав в ладонях бабочку, он спросил: “Скажи, мудрец, какая бабочка у меня в руках: мёртвая или живая?” </w:t>
      </w:r>
      <w:hyperlink r:id="rId6" w:history="1">
        <w:r w:rsidRPr="008D32BB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lang w:eastAsia="ru-RU"/>
          </w:rPr>
          <w:t>Презентация</w:t>
        </w:r>
      </w:hyperlink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Слайд 1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 думает: “Скажет, живая я ее умерщвлю, скажет мёртвая, выпущу.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D32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Как вы считаете, что ответил мудрец?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Мудрец, подумав, ответил: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“Всё в твоих руках”.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наших с вами руках самое главное – это наши ученики. И от того, какие ценности мы с вами заложим, во многом зависит их дальнейшая судьба.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Основная часть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(погружение в тему)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Обоснование проблемы. Упражнение «Воздушный шар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(о ценности здоровья для человека).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Нарисуйте воздушный шар, который летит над землей. Дорисуйте человечка в корзине воздушного шара. Это Вы. Вокруг Вас голубое небо, ярко светит солнце. Напишите, какие 9 ценностей важны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(Все зачитывают по кругу свои жизненные ценности.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 записывает их на доске. Если слова повторяются, то учитель ставит плюсы. Затем определяется рейтинг жизненных ценностей по количеству плюсов и по важности для присутствующих.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1 место – здоровье, 2 место – семья и т.д.) </w:t>
      </w:r>
      <w:proofErr w:type="gramEnd"/>
    </w:p>
    <w:p w:rsidR="008D32BB" w:rsidRPr="008D32BB" w:rsidRDefault="008D32BB" w:rsidP="008D32B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Обсудить проблему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Без чего человек не может достичь вышеназванных ценностей? (Варианты ответов). </w:t>
      </w:r>
    </w:p>
    <w:p w:rsidR="008D32BB" w:rsidRPr="008D32BB" w:rsidRDefault="008D32BB" w:rsidP="008D32B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Принятие решения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Без здоровья очень трудно достичь чего-либо, поэтому оно является – одним из главных жизненных ценностей человека. Я не буду вас утомлять данными Минздрава.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32BB" w:rsidRPr="008D32BB" w:rsidRDefault="008D32BB" w:rsidP="008D32B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14% детей практически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8D32BB" w:rsidRPr="008D32BB" w:rsidRDefault="008D32BB" w:rsidP="008D32B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50% имеют функциональные отклонения, </w:t>
      </w:r>
    </w:p>
    <w:p w:rsidR="008D32BB" w:rsidRPr="008D32BB" w:rsidRDefault="008D32BB" w:rsidP="008D32B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35-40% хронические заболевания.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Среди школьников за период обучения: </w:t>
      </w:r>
    </w:p>
    <w:p w:rsidR="008D32BB" w:rsidRPr="008D32BB" w:rsidRDefault="008D32BB" w:rsidP="008D32B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5 раз возрастает частота нарушений органов зрения, </w:t>
      </w:r>
    </w:p>
    <w:p w:rsidR="008D32BB" w:rsidRPr="008D32BB" w:rsidRDefault="008D32BB" w:rsidP="008D32B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раза – патология пищеварения и мочеполовой системы,</w:t>
      </w:r>
    </w:p>
    <w:p w:rsidR="008D32BB" w:rsidRPr="008D32BB" w:rsidRDefault="008D32BB" w:rsidP="008D32B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5 раз – нарушение осанки, </w:t>
      </w:r>
    </w:p>
    <w:p w:rsidR="008D32BB" w:rsidRPr="008D32BB" w:rsidRDefault="008D32BB" w:rsidP="008D32B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4 раза – нервно-психических расстройств. </w:t>
      </w:r>
    </w:p>
    <w:p w:rsidR="008D32BB" w:rsidRPr="008D32BB" w:rsidRDefault="008D32BB" w:rsidP="008D32B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на подготовку домашних заданий тратят более 2,5- 3 часов,</w:t>
      </w:r>
    </w:p>
    <w:p w:rsidR="008D32BB" w:rsidRPr="008D32BB" w:rsidRDefault="008D32BB" w:rsidP="008D32B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60% ребят не могут сразу заснуть, что свидетельствует о нервном переутомлении, учебных перегрузках,</w:t>
      </w:r>
    </w:p>
    <w:p w:rsidR="008D32BB" w:rsidRPr="008D32BB" w:rsidRDefault="008D32BB" w:rsidP="008D32B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абсолютно здоровыми можно считать около 1/3 первоклассников, а уже к 6 классу количество таких учащихся снижается до 22 %,</w:t>
      </w:r>
    </w:p>
    <w:p w:rsidR="008D32BB" w:rsidRPr="008D32BB" w:rsidRDefault="008D32BB" w:rsidP="008D32B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последние годы в 20 раз увеличилось количество низкорослых детей.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вы и так знаете, насколько в последнее время ухудшилось здоровье наших детей. Как известно, хорошее здоровье способствует успешному обучению, а успешное обучение – улучшению здоровья. Образование и здоровье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неразделимы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соответствии с ФГОС сегодня меняется позиция учителя на уроке. Педагог выступает в роли организатора учебного процесса. Он должен способствовать созданию комфортной обстановки на уроке для каждого ученика, он должен создавать условия для выбора деятельности в зависимости от индивидуальных особенностей учащихся, обеспечивая тем самым создание ситуации успеха для каждого ребенка. На таком уроке повысится познавательная мотивация, снизится тревожность и утомляемость,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конечном итоге, зачастую приводят к серьёзным заболеваниям. </w:t>
      </w:r>
    </w:p>
    <w:p w:rsidR="008D32BB" w:rsidRPr="008D32BB" w:rsidRDefault="008D32BB" w:rsidP="008D32BB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Совместное целеполагание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(Учитель обращает внимание коллег на тему урока, записанную на доске.)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4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Почему я обратилась к этой теме? Ресурсный центр проводил конкурс «Урок здоровья» с применением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технологий. Я участвовала в этом конкурсе. А главное, на протяжении нескольких лет я занимаюсь проблемой сохранения здоровья учеников. Не всем детям дано успешно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закончить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 в школе. Поэтому, я считаю главным – сохранить их здоровье и, в частности, психологическую сферу.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 чём сегодня пойдёт речь? (Варианты ответов).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Какой смысл мы вкладываем в понятие “Здоровье”? </w:t>
      </w:r>
    </w:p>
    <w:p w:rsidR="008D32BB" w:rsidRPr="008D32BB" w:rsidRDefault="008D32BB" w:rsidP="008D32B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на ассоциации</w:t>
      </w:r>
    </w:p>
    <w:p w:rsidR="008D32BB" w:rsidRDefault="008D32BB" w:rsidP="008D32B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На каждую букву этого слова назовите слова, относящиеся к тому, что делает человека здоровым. </w:t>
      </w:r>
    </w:p>
    <w:p w:rsidR="008D32BB" w:rsidRDefault="008D32BB" w:rsidP="008D32B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2BB" w:rsidRPr="008D32BB" w:rsidRDefault="008D32BB" w:rsidP="008D32B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Ind w:w="-2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3440"/>
      </w:tblGrid>
      <w:tr w:rsidR="008D32BB" w:rsidRPr="008D32BB" w:rsidTr="008D32BB">
        <w:trPr>
          <w:jc w:val="center"/>
        </w:trPr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2BB" w:rsidRPr="008D32BB" w:rsidRDefault="008D32BB" w:rsidP="008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D32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D32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D32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D32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D32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D32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D32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Ь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D32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2BB" w:rsidRPr="008D32BB" w:rsidRDefault="008D32BB" w:rsidP="008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Задор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Движение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Оптимизм, образ жизни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Радость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Образованность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Восторг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-----------</w:t>
            </w:r>
            <w:r w:rsidRPr="008D3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Единство души и тела</w:t>
            </w:r>
          </w:p>
        </w:tc>
      </w:tr>
    </w:tbl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Попробуйте дать определение здоровью. (Варианты ответов).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5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Здоровье человека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это состояние полного физического, духовного и социального благополучия, а не только отсутствие болезней и физических недостатков (ВОЗ, 1975г.).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Я уверена, что каждый учитель на своем уроке может реально много сделать для изменения проблемы здоровья школьников. Главное, понимать значимость проблемы, последовательно следовать выбранному направлению, уметь применять на практике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технологии. Когда мы говорим о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технологиях, часто сразу возникает ассоциация с проведением физкультминуток, соблюдением гигиенических требований, проведением зарядки. Но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не единственные составляющие данной педагогической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технологии.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не только следить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 </w:t>
      </w:r>
      <w:r w:rsidRPr="008D3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сохранением физического здоровья ребенка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(Табличка 1: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Физиология), но и создать комфортные условия обучения для поддержания его психологического и социального благополучия.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как психическое здоровье человека во многом определяет его физическое состояние.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Представим, что мы готовим урок. Мы ставим перед собой определенные задачи.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первую очередь, нужно научить ребенка развить его </w:t>
      </w:r>
      <w:r w:rsidRPr="008D3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познание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(Табличка 2: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Познавательные потребности),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включая в урок много учебной информации.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этого дети утомляются.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активизировать познание, необходимо подключать </w:t>
      </w:r>
      <w:r w:rsidRPr="008D3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эмоциональную сферу.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(Таблица 3: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Эмоции)</w:t>
      </w:r>
      <w:proofErr w:type="gramEnd"/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получить результат деятельности, мы оцениваем ребенка, т.е. заведомо ставим часть детей в ситуацию </w:t>
      </w:r>
      <w:r w:rsidRPr="008D3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успеха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неуспеха.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(Таблица 4: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Успех)</w:t>
      </w:r>
      <w:proofErr w:type="gramEnd"/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6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вами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четыре составляющих урока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мы используем в своей деятельности наиболее часто. Как же сделать так, чтобы каждая из них поддерживала здоровье ребенка, а не ухудшала его?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 годы обучения в школе ученики должны не только получить знания, но и развить свои способности, сохраняя при этом свое здоровье.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Специалисты предлагают в современный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здоровьесберегающий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включать 3 этапа: На 1 этапе – учитель, совместно с детьми, добывает информацию, построенную таким образом, чтобы стимулировать вопросы учащихся. На 2 этапе – учащиеся задают вопросы.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3 этапе – учитель и дети находят на них ответы. Такой урок проходит на более высоком эмоциональном фоне, большей удовлетворенностью от урока, как у учителя, так и у учеников.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попробуем вместе ответить на вопрос, «Каким критериям должен соответствовать современный урок с позиций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технологий?» </w:t>
      </w:r>
    </w:p>
    <w:p w:rsidR="008D32BB" w:rsidRPr="008D32BB" w:rsidRDefault="008D32BB" w:rsidP="008D32BB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педагогов в группах кооперативного обучения и обмен опытом по теме: « Каким должен быть современный </w:t>
      </w:r>
      <w:proofErr w:type="spellStart"/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здоровьесберегающий</w:t>
      </w:r>
      <w:proofErr w:type="spellEnd"/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урок?»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(Учитель делит аудиторию на 2 группы и распределяет темы: 1 группа – «Условия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уроке». 2 группа – «Структура современного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здоровьесберегающего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урока».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Каждая группа обсуждает, выбирает карточку с нужным тезисом.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группы представляет свой проект.)</w:t>
      </w:r>
      <w:proofErr w:type="gramEnd"/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Ответы педагогов 1 группы: 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этапов урока.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методов групповой работы.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интерактивных методов.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положительной психологической атмосферы.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Активность каждого участника. 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Физкультурные занятия, физкультурные минутки, утренняя гимнастика, прогулки на свежем воздухе.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требований СанПиН, неукоснительное выполнение режима дня.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добивается создания благоприятной эмоциональной обстановки в группе.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 осуществляют личностно-ориентированный подход к детям. Это так же способствует сбережению здоровья детей. 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 для глаз. </w:t>
      </w:r>
    </w:p>
    <w:p w:rsidR="008D32BB" w:rsidRPr="008D32BB" w:rsidRDefault="008D32BB" w:rsidP="008D32BB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Дозировка объема учебного материала.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Ответы педагогов 2 группы: </w:t>
      </w:r>
    </w:p>
    <w:p w:rsidR="008D32BB" w:rsidRPr="008D32BB" w:rsidRDefault="008D32BB" w:rsidP="008D32B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Начинать урок рекомендуется с ритуала приветствия, выполняющего роль “разогревающего” упражнения. </w:t>
      </w:r>
    </w:p>
    <w:p w:rsidR="008D32BB" w:rsidRPr="008D32BB" w:rsidRDefault="008D32BB" w:rsidP="008D32B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домашнего задания должна быть построена не как проверка (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правильно-неправильно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 как рефлексия (что было трудно-легко, интересно-неинтересно, что удалось узнать от родителей).</w:t>
      </w:r>
    </w:p>
    <w:p w:rsidR="008D32BB" w:rsidRPr="008D32BB" w:rsidRDefault="008D32BB" w:rsidP="008D32B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вводной части урока организуется актуализация знаний по теме урока. </w:t>
      </w:r>
    </w:p>
    <w:p w:rsidR="008D32BB" w:rsidRPr="008D32BB" w:rsidRDefault="008D32BB" w:rsidP="008D32B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основной части урока формулируются новые представления (это наиболее информативная часть урока).</w:t>
      </w:r>
    </w:p>
    <w:p w:rsidR="008D32BB" w:rsidRPr="008D32BB" w:rsidRDefault="008D32BB" w:rsidP="008D32B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Заключительная часть урока используется для закрепления убеждений и отработки на их основе личной стратегии поведения. </w:t>
      </w:r>
    </w:p>
    <w:p w:rsidR="008D32BB" w:rsidRPr="008D32BB" w:rsidRDefault="008D32BB" w:rsidP="008D32B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 урока предполагает обобщение и осмысление полученного опыта. Важное условие урока – это создание положительной психологической атмосферы, активность каждого участника, использование методов групповой работы.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Я предлагаю вам посмотреть, как я ответила на эти вопросы.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Слайды 7, 8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А сейчас вашему вниманию предлагаю свой конкурсный урок.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Слайды 9, 10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построении урока я использовала рекомендации, приёмы, технологии, которые связаны со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здоровьесбережение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гигиенические условия, смена видов учебной с чередованием через 7-10 минут и средней продолжительностью не более 10 минут. Однообразность уроков утомляет школьников. Частая же смена одной деятельности другой потребует у учащихся дополнительных адаптационных условий. На урок следует выбирать методы, которые бы способствовали активизации инициативы и творческого самовыражения самих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уроке должна присутствовать смена поз учащихся, которые соответствовали бы видам работы. Учитель постоянно следит за правильной посадкой учащихся. Эффективное использование средств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(физкультминутки, минутки релаксации, дыхательная гимнастика, гимнастика для глаз). Норма: на 15-20 минут урока по одной минуте из 3-х легких упражнений с 3-4 повторениями каждого.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Сегодня очень много говорится о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технологиях. А какие именно технологии можно отнести к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здоровьесберегающим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(ответы педагогов).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 Есть и авторские технологии ученых-физиологов, но ими пользуются далеко не все.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 своей работе использую </w:t>
      </w:r>
      <w:proofErr w:type="spellStart"/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здоровьесберегающую</w:t>
      </w:r>
      <w:proofErr w:type="spellEnd"/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технологию </w:t>
      </w:r>
      <w:proofErr w:type="spellStart"/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В.Ф.Базарного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включающую в себя основу телесной вертикали и телесно-моторную активность, использование конторок, режим смены динамических поз, реализацию специальных упражнений и таблиц, снимающих зрительное утомление.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Слайды 11-16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Используемые мною элементы из технологии доктора В.Ф. Базарного благотворно влияют на следующие факторы: </w:t>
      </w:r>
    </w:p>
    <w:p w:rsidR="008D32BB" w:rsidRPr="008D32BB" w:rsidRDefault="008D32BB" w:rsidP="008D32BB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поддержание физической, психической активности умственной сферы; </w:t>
      </w:r>
    </w:p>
    <w:p w:rsidR="008D32BB" w:rsidRPr="008D32BB" w:rsidRDefault="008D32BB" w:rsidP="008D32BB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повышается иммунная система (снижается количество пропусков учащихся,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связанные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сезонными простудными заболеваниями); </w:t>
      </w:r>
    </w:p>
    <w:p w:rsidR="008D32BB" w:rsidRPr="008D32BB" w:rsidRDefault="008D32BB" w:rsidP="008D32BB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улучшаются ростовые процессы; </w:t>
      </w:r>
    </w:p>
    <w:p w:rsidR="008D32BB" w:rsidRPr="008D32BB" w:rsidRDefault="008D32BB" w:rsidP="008D32BB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снижается степень низкой склоняемости головы;</w:t>
      </w:r>
    </w:p>
    <w:p w:rsidR="008D32BB" w:rsidRPr="008D32BB" w:rsidRDefault="008D32BB" w:rsidP="008D32BB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развивается координация всех органов.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Вывод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Наблюдения и опыт работы показывают, что методы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чаще используется учителями в учебном процессе. Учителя стали чаще проводить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следят за санитарно-гигиеническими условиями учебного процесса, за правильностью осанки учеников, обращают внимание на смену учебной деятельности, на объем и сложность материала, задаваемого на дом, в воспитании уделяют достаточно времени вопросам здоровья. Многое еще предстоит сделать: менять психологию учителя, преодолевать авторитарность и однообразие традиционного урока, постепенно переходить от информационных моделей обучения к моделям усовершенствования личности, на уроках создавать атмосферу доброжелательности, веры в силы и успех ребенка.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Обучение вопросам здоровья, воспитание культуры здоровья, использование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как основного инструмента педагогической работы составляют единое целое – дорогу к здоровью.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Закрепление материала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32BB" w:rsidRPr="008D32BB" w:rsidRDefault="008D32BB" w:rsidP="008D32BB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«Волшебный клубок»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(Среди участников мастер-класса выбираются 6 человек (по желанию).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берут таблички с опорными словами, слушают инструкцию ведущего, делают выводы по изученному материалу).</w:t>
      </w:r>
      <w:proofErr w:type="gramEnd"/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Снимаются таблички с доски и добавляются ещё 2: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 и учитель.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 завершении нашей беседы мне хочется Вас убедить в том, что все основные составляющие современного урока неразделимы. Невозможна организация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здоровьесберегающего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 без грамотной деятельности учителя. И, конечно же, помощь родителей в организации учебного процесса, соблюдении детьми режима дня будут способствовать сохранению и укреплению здоровья детей. Предлагаю вернуться к составляющим образовательного процесса.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(Учебная игра заключается в том, что участники мастер-класса выстраивают логическую цепочку о взаимодействии составляющих образовательного процесса (родители, учитель, эмоции, познавательные потребности, успешность, физиология).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Участники мастер-класса с табличками встают в круг, передают клубок от «компонента» к «компоненту», обосновывая свой выбор, при этом оставляя себе нить клубка. В результате, в центре круга образуется «паутинка», символизирующая связи между компонентами. Затем одному из участников системы предлагают покинуть круг, не бросая нить. Естественно, что другие участники мастер-класса почувствуют натяжение нити, нить может порваться 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система взаимосвязей внутри разрушится. 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участники игры должны прийти к коллективному выводу,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все компоненты не только взаимодействуют между собой, но и выстраивают единую систему под названием «здоровье школьника», где каждый компонент в отдельности не может существовать.)</w:t>
      </w:r>
      <w:proofErr w:type="gramEnd"/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Помещение на доску назад 6 табличек-компонентов </w:t>
      </w:r>
    </w:p>
    <w:p w:rsidR="008D32BB" w:rsidRPr="008D32BB" w:rsidRDefault="008D32BB" w:rsidP="008D32BB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“Чемодан пожеланий”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Мы убедились, что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этой неразрывной </w:t>
      </w: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цепи один из главных связующих компонентов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Давайте не будем забывать, что в школе необходимо сберегать здоровье не только школьников, но и учителя. Ведь, не секрет, что от здоровья учителя тоже зависит успешность и качество процесса обучения. У каждого из вас, наверняка, есть свои секреты эмоционального восстановления, снятия утомления, благополучного выхода из стрессовой ситуации и т.д. Мне хочется, чтобы мы поделились друг с другом этими секретами. А я вам предлагаю познакомиться с книгой Луизы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Хей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«Мудрость женщины». По мнению Луизы </w:t>
      </w:r>
      <w:proofErr w:type="spell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Хей</w:t>
      </w:r>
      <w:proofErr w:type="spell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главный вопрос – любите ли вы себя?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Любить себя – значит принять себя таким, каков ты есть, со всеми недостатками и достоинствами, научиться радоваться самому себе.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Давайте попробуем вернуть себе улыбку. У улыбки много чудесных свойств. Во-первых, она поднимает настроение, даже если первоначально вызвана искусственно. Во-вторых, располагает к нам окружающих, вызывает ответные положительные эмоции учеников. В-третьих, заметно подтягивает мышцы лица, позволяет выглядеть молодо и мило.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эти советы в конечном итоге позволят нам неосознанно творить свое настроение. И помогут выполнить три важных условия </w:t>
      </w:r>
    </w:p>
    <w:p w:rsidR="008D32BB" w:rsidRPr="008D32BB" w:rsidRDefault="008D32BB" w:rsidP="008D32BB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Ребенок должен постоянно ощущать себя </w:t>
      </w:r>
      <w:proofErr w:type="gramStart"/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счастливым</w:t>
      </w:r>
      <w:proofErr w:type="gramEnd"/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помогите ему в этом.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32BB" w:rsidRPr="008D32BB" w:rsidRDefault="008D32BB" w:rsidP="008D32BB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Каждый урок должен оставлять в душе ребенка только положительные эмоции.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32BB" w:rsidRPr="008D32BB" w:rsidRDefault="008D32BB" w:rsidP="008D32BB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должны испытывать ощущение комфорта, защищенности и, безусловно, интерес к уроку.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Подведение итогов. Завершение занятия. Рефлексия</w:t>
      </w:r>
    </w:p>
    <w:p w:rsidR="008D32BB" w:rsidRPr="008D32BB" w:rsidRDefault="008D32BB" w:rsidP="008D32B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Моё выступление подошло к концу, Вы вернетесь в свои классы…. Что бы вам хотелось попробовать в своей практике из увиденного сегодня.</w:t>
      </w:r>
    </w:p>
    <w:p w:rsidR="008D32BB" w:rsidRPr="008D32BB" w:rsidRDefault="008D32BB" w:rsidP="008D32B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– для меня тема была интересной и важной.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Указательный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узнал много нового.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Средний – я постараюсь выполнять все советы, чтобы быть здоровым.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Безымянны</w:t>
      </w:r>
      <w:proofErr w:type="gramStart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й–</w:t>
      </w:r>
      <w:proofErr w:type="gramEnd"/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 было неинтересно, эта тема для меня не важная.</w:t>
      </w:r>
      <w:r w:rsidRPr="008D3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Мизинец – фиолетовым – обязательно расскажу коллегам. </w:t>
      </w:r>
    </w:p>
    <w:p w:rsidR="008D32BB" w:rsidRPr="008D32BB" w:rsidRDefault="008D32BB" w:rsidP="008D32BB">
      <w:pPr>
        <w:pStyle w:val="a5"/>
        <w:rPr>
          <w:color w:val="333333"/>
        </w:rPr>
      </w:pPr>
      <w:r w:rsidRPr="008D32BB">
        <w:rPr>
          <w:color w:val="333333"/>
        </w:rPr>
        <w:t>Послушайте старую легенду: «Давным-давно, на горе Олимп жили-были боги. Стало им скучно, и решили они создать человека и заселить планету Земля. Стали решать...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 в самого человека» Так и живёт с давних времён человек, пытаясь найти своё здоровье. Да вот не каждый может найти и сберечь бесценный дар богов!»</w:t>
      </w:r>
    </w:p>
    <w:p w:rsidR="008D32BB" w:rsidRPr="008D32BB" w:rsidRDefault="008D32BB" w:rsidP="008D32BB">
      <w:pPr>
        <w:pStyle w:val="a5"/>
        <w:rPr>
          <w:color w:val="333333"/>
        </w:rPr>
      </w:pPr>
      <w:r w:rsidRPr="008D32BB">
        <w:rPr>
          <w:color w:val="333333"/>
        </w:rPr>
        <w:t>– Я желаю вам беречь то, что нам дано свыше, и помогать сохранять и укреплять здоровье своих учеников.</w:t>
      </w:r>
    </w:p>
    <w:p w:rsidR="00143B07" w:rsidRPr="008D32BB" w:rsidRDefault="00143B07">
      <w:pPr>
        <w:rPr>
          <w:rFonts w:ascii="Times New Roman" w:hAnsi="Times New Roman" w:cs="Times New Roman"/>
          <w:sz w:val="24"/>
          <w:szCs w:val="24"/>
        </w:rPr>
      </w:pPr>
    </w:p>
    <w:sectPr w:rsidR="00143B07" w:rsidRPr="008D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39"/>
    <w:multiLevelType w:val="multilevel"/>
    <w:tmpl w:val="62E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40FF9"/>
    <w:multiLevelType w:val="multilevel"/>
    <w:tmpl w:val="E14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80F8F"/>
    <w:multiLevelType w:val="multilevel"/>
    <w:tmpl w:val="1E1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20AE"/>
    <w:multiLevelType w:val="multilevel"/>
    <w:tmpl w:val="E0B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B7197"/>
    <w:multiLevelType w:val="multilevel"/>
    <w:tmpl w:val="E5A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91A8E"/>
    <w:multiLevelType w:val="multilevel"/>
    <w:tmpl w:val="BD5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A7A7D"/>
    <w:multiLevelType w:val="multilevel"/>
    <w:tmpl w:val="E42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81CF6"/>
    <w:multiLevelType w:val="multilevel"/>
    <w:tmpl w:val="92A8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33C7C"/>
    <w:multiLevelType w:val="multilevel"/>
    <w:tmpl w:val="273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95ED2"/>
    <w:multiLevelType w:val="multilevel"/>
    <w:tmpl w:val="EA4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93AEF"/>
    <w:multiLevelType w:val="multilevel"/>
    <w:tmpl w:val="2F3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E29C8"/>
    <w:multiLevelType w:val="multilevel"/>
    <w:tmpl w:val="3B4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40C1D"/>
    <w:multiLevelType w:val="multilevel"/>
    <w:tmpl w:val="D39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D39DF"/>
    <w:multiLevelType w:val="multilevel"/>
    <w:tmpl w:val="CF3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74C64"/>
    <w:multiLevelType w:val="multilevel"/>
    <w:tmpl w:val="BEA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BB"/>
    <w:rsid w:val="00143B07"/>
    <w:rsid w:val="008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32B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32B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37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5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452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70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5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16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54363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2477</Words>
  <Characters>14120</Characters>
  <Application>Microsoft Office Word</Application>
  <DocSecurity>0</DocSecurity>
  <Lines>117</Lines>
  <Paragraphs>33</Paragraphs>
  <ScaleCrop>false</ScaleCrop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UserW1</dc:creator>
  <cp:lastModifiedBy>UserW1</cp:lastModifiedBy>
  <cp:revision>2</cp:revision>
  <dcterms:created xsi:type="dcterms:W3CDTF">2016-10-20T10:38:00Z</dcterms:created>
  <dcterms:modified xsi:type="dcterms:W3CDTF">2016-10-20T10:44:00Z</dcterms:modified>
</cp:coreProperties>
</file>